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98" w:rsidRDefault="00430AA2">
      <w:pPr>
        <w:rPr>
          <w:rFonts w:ascii="Times New Roman" w:hAnsi="Times New Roman" w:cs="Times New Roman"/>
          <w:b/>
          <w:sz w:val="40"/>
          <w:szCs w:val="40"/>
        </w:rPr>
      </w:pPr>
      <w:r w:rsidRPr="00430AA2">
        <w:rPr>
          <w:rFonts w:ascii="Times New Roman" w:hAnsi="Times New Roman" w:cs="Times New Roman"/>
          <w:b/>
          <w:sz w:val="40"/>
          <w:szCs w:val="40"/>
        </w:rPr>
        <w:t>Khí tượng thủy văn số 742 tháng 10 năm 2022</w:t>
      </w:r>
    </w:p>
    <w:p w:rsidR="00430AA2" w:rsidRDefault="00430AA2">
      <w:pPr>
        <w:rPr>
          <w:rFonts w:ascii="Times New Roman" w:hAnsi="Times New Roman" w:cs="Times New Roman"/>
          <w:b/>
          <w:sz w:val="24"/>
          <w:szCs w:val="24"/>
        </w:rPr>
      </w:pPr>
      <w:r w:rsidRPr="00430AA2">
        <w:rPr>
          <w:rFonts w:ascii="Times New Roman" w:hAnsi="Times New Roman" w:cs="Times New Roman"/>
          <w:b/>
          <w:sz w:val="24"/>
          <w:szCs w:val="24"/>
        </w:rPr>
        <w:t>TRONG SỐ NÀY CÓ:</w:t>
      </w:r>
    </w:p>
    <w:p w:rsidR="00430AA2" w:rsidRDefault="00430AA2">
      <w:pPr>
        <w:rPr>
          <w:rFonts w:ascii="Times New Roman" w:hAnsi="Times New Roman" w:cs="Times New Roman"/>
          <w:sz w:val="24"/>
          <w:szCs w:val="24"/>
        </w:rPr>
      </w:pPr>
      <w:r w:rsidRPr="00430AA2">
        <w:rPr>
          <w:rFonts w:ascii="Times New Roman" w:hAnsi="Times New Roman" w:cs="Times New Roman"/>
          <w:sz w:val="24"/>
          <w:szCs w:val="24"/>
        </w:rPr>
        <w:t xml:space="preserve">Lê </w:t>
      </w:r>
      <w:r>
        <w:rPr>
          <w:rFonts w:ascii="Times New Roman" w:hAnsi="Times New Roman" w:cs="Times New Roman"/>
          <w:sz w:val="24"/>
          <w:szCs w:val="24"/>
        </w:rPr>
        <w:t>Khánh Uyên, Nguyễn Hoàng Phong, Bùi Tá Long: Đánh giá rủi ro nhập viện điều trị các bệnh đường hô hấp và bệ</w:t>
      </w:r>
      <w:r w:rsidR="003F4B92">
        <w:rPr>
          <w:rFonts w:ascii="Times New Roman" w:hAnsi="Times New Roman" w:cs="Times New Roman"/>
          <w:sz w:val="24"/>
          <w:szCs w:val="24"/>
        </w:rPr>
        <w:t xml:space="preserve">nh </w:t>
      </w:r>
      <w:proofErr w:type="gramStart"/>
      <w:r w:rsidR="003F4B92">
        <w:rPr>
          <w:rFonts w:ascii="Times New Roman" w:hAnsi="Times New Roman" w:cs="Times New Roman"/>
          <w:sz w:val="24"/>
          <w:szCs w:val="24"/>
        </w:rPr>
        <w:t>tim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mạch do phơi nhiễm ngắn hạn O</w:t>
      </w:r>
      <w:r w:rsidR="00E4641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mặt đất tại tỉnh Đồng Nai</w:t>
      </w:r>
    </w:p>
    <w:p w:rsidR="00E4641A" w:rsidRDefault="00E46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Nguyễn Thành Công, Nguyễn Văn Minh, Lê Minh Quân, Lê Thanh Tùng: Tiềm năng áp dụng công nghệ chuỗi khối trong quản lý và vận hành thị trường các-bon tại Việt Nam</w:t>
      </w:r>
    </w:p>
    <w:p w:rsidR="00E4641A" w:rsidRDefault="00E46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Đức Dũng, Nguyễn Xuân Hùng: Đánh giá kết quả thử nghiệm đo lưu lượng nước bằng thiết bị tự động </w:t>
      </w:r>
      <w:proofErr w:type="gramStart"/>
      <w:r w:rsidR="003F4B92">
        <w:rPr>
          <w:rFonts w:ascii="Times New Roman" w:hAnsi="Times New Roman" w:cs="Times New Roman"/>
          <w:sz w:val="24"/>
          <w:szCs w:val="24"/>
        </w:rPr>
        <w:t>theo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nguyên lý không tiếp xúc trên mạng lưới trạm thủy văn</w:t>
      </w:r>
    </w:p>
    <w:p w:rsidR="00E4641A" w:rsidRDefault="00E46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Huỳnh Phú, Nguyễn Lý Ngọc Thảo, Huỳnh Thị Ngọc Hân: Đánh giá chất lượng nước mặt vùng Tứ Giác Long Xuyên </w:t>
      </w:r>
      <w:proofErr w:type="gramStart"/>
      <w:r>
        <w:rPr>
          <w:rFonts w:ascii="Times New Roman" w:hAnsi="Times New Roman" w:cs="Times New Roman"/>
          <w:sz w:val="24"/>
          <w:szCs w:val="24"/>
        </w:rPr>
        <w:t>theo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chỉ số WQI và mô hình MIKE11</w:t>
      </w:r>
    </w:p>
    <w:p w:rsidR="00E4641A" w:rsidRDefault="00E46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Nguyễn Gia Thông, Phạm Hữu Tài: Khảo sát thí nghiệm bơm ép khí nước luân phiên trong mẫu cát kết Miocen mỏ Rồng Đen, bể Cửu Long</w:t>
      </w:r>
    </w:p>
    <w:p w:rsidR="00E4641A" w:rsidRDefault="00E46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Nguyễn Văn Nhật, Đoàn Quang Trí, Quách Thị Thanh Tuyết: Nghiên cứu ứng dụng mô hình TRIGRS mô phỏng trượt lở khu vực Lào </w:t>
      </w:r>
      <w:proofErr w:type="gramStart"/>
      <w:r>
        <w:rPr>
          <w:rFonts w:ascii="Times New Roman" w:hAnsi="Times New Roman" w:cs="Times New Roman"/>
          <w:sz w:val="24"/>
          <w:szCs w:val="24"/>
        </w:rPr>
        <w:t>Cai</w:t>
      </w:r>
      <w:proofErr w:type="gramEnd"/>
      <w:r>
        <w:rPr>
          <w:rFonts w:ascii="Times New Roman" w:hAnsi="Times New Roman" w:cs="Times New Roman"/>
          <w:sz w:val="24"/>
          <w:szCs w:val="24"/>
        </w:rPr>
        <w:t>, Việt Nam</w:t>
      </w:r>
      <w:bookmarkStart w:id="0" w:name="_GoBack"/>
      <w:bookmarkEnd w:id="0"/>
    </w:p>
    <w:p w:rsidR="00E4641A" w:rsidRDefault="003F4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Trần Đình Bão, Phạm Văn Việt, Vũ Đình Trọng, Hoàng Đình Nam: Nghiên cứu lựa chọn hệ thống khai thác hợp lý cho khu 2 mỏ đá vôi Lam Sơn</w:t>
      </w:r>
    </w:p>
    <w:p w:rsidR="003F4B92" w:rsidRDefault="003F4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Hoàng Minh Tuyển, Trần Đức Thiện: Vai trò hồ Tonle Sap đối với vùng Đồng bằng sông Cửu Long trong mùa cạn</w:t>
      </w:r>
    </w:p>
    <w:p w:rsidR="00E4641A" w:rsidRPr="00430AA2" w:rsidRDefault="00E4641A">
      <w:pPr>
        <w:rPr>
          <w:rFonts w:ascii="Times New Roman" w:hAnsi="Times New Roman" w:cs="Times New Roman"/>
          <w:sz w:val="24"/>
          <w:szCs w:val="24"/>
        </w:rPr>
      </w:pPr>
    </w:p>
    <w:sectPr w:rsidR="00E4641A" w:rsidRPr="00430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A2"/>
    <w:rsid w:val="003F4B92"/>
    <w:rsid w:val="00430AA2"/>
    <w:rsid w:val="00792098"/>
    <w:rsid w:val="00E4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1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4641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1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464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2022-12-08T01:35:00Z</dcterms:created>
  <dcterms:modified xsi:type="dcterms:W3CDTF">2022-12-08T02:01:00Z</dcterms:modified>
</cp:coreProperties>
</file>